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8" w:type="dxa"/>
        <w:tblLook w:val="04A0" w:firstRow="1" w:lastRow="0" w:firstColumn="1" w:lastColumn="0" w:noHBand="0" w:noVBand="1"/>
      </w:tblPr>
      <w:tblGrid>
        <w:gridCol w:w="3686"/>
        <w:gridCol w:w="250"/>
        <w:gridCol w:w="5602"/>
      </w:tblGrid>
      <w:tr w:rsidR="00E40C85" w:rsidRPr="00201273" w:rsidTr="00201273">
        <w:trPr>
          <w:trHeight w:val="2324"/>
        </w:trPr>
        <w:tc>
          <w:tcPr>
            <w:tcW w:w="3686" w:type="dxa"/>
            <w:shd w:val="clear" w:color="auto" w:fill="auto"/>
          </w:tcPr>
          <w:p w:rsidR="00E40C85" w:rsidRPr="00E40C85" w:rsidRDefault="00E40C85" w:rsidP="00E40C85">
            <w:pPr>
              <w:spacing w:after="160" w:line="259" w:lineRule="auto"/>
              <w:jc w:val="center"/>
              <w:rPr>
                <w:rFonts w:ascii="Times New Roman" w:eastAsia="Calibri" w:hAnsi="Times New Roman" w:cs="Times New Roman"/>
                <w:sz w:val="24"/>
                <w:szCs w:val="24"/>
                <w:lang w:val="ru-RU"/>
              </w:rPr>
            </w:pPr>
            <w:bookmarkStart w:id="0" w:name="block-9938407"/>
          </w:p>
        </w:tc>
        <w:tc>
          <w:tcPr>
            <w:tcW w:w="250" w:type="dxa"/>
            <w:shd w:val="clear" w:color="auto" w:fill="auto"/>
          </w:tcPr>
          <w:p w:rsidR="00E40C85" w:rsidRPr="00E40C85" w:rsidRDefault="00E40C85" w:rsidP="00E40C85">
            <w:pPr>
              <w:spacing w:after="160" w:line="259" w:lineRule="auto"/>
              <w:rPr>
                <w:rFonts w:ascii="Times New Roman" w:eastAsia="Calibri" w:hAnsi="Times New Roman" w:cs="Times New Roman"/>
                <w:sz w:val="24"/>
                <w:szCs w:val="24"/>
                <w:lang w:val="ru-RU"/>
              </w:rPr>
            </w:pPr>
          </w:p>
        </w:tc>
        <w:tc>
          <w:tcPr>
            <w:tcW w:w="5602" w:type="dxa"/>
            <w:shd w:val="clear" w:color="auto" w:fill="auto"/>
          </w:tcPr>
          <w:p w:rsidR="00E40C85" w:rsidRPr="00E40C85" w:rsidRDefault="00E40C85" w:rsidP="00201273">
            <w:pPr>
              <w:spacing w:after="160" w:line="259" w:lineRule="auto"/>
              <w:rPr>
                <w:rFonts w:ascii="Times New Roman" w:eastAsia="Calibri" w:hAnsi="Times New Roman" w:cs="Times New Roman"/>
                <w:sz w:val="24"/>
                <w:szCs w:val="24"/>
                <w:lang w:val="ru-RU"/>
              </w:rPr>
            </w:pPr>
            <w:bookmarkStart w:id="1" w:name="_GoBack"/>
            <w:bookmarkEnd w:id="1"/>
          </w:p>
        </w:tc>
      </w:tr>
    </w:tbl>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0" w:line="360" w:lineRule="auto"/>
        <w:ind w:right="-1"/>
        <w:jc w:val="center"/>
        <w:rPr>
          <w:rFonts w:ascii="Times New Roman" w:eastAsia="Calibri" w:hAnsi="Times New Roman" w:cs="Times New Roman"/>
          <w:b/>
          <w:sz w:val="32"/>
          <w:szCs w:val="32"/>
          <w:lang w:val="ru-RU"/>
        </w:rPr>
      </w:pPr>
      <w:r w:rsidRPr="00E40C85">
        <w:rPr>
          <w:rFonts w:ascii="Times New Roman" w:eastAsia="Calibri" w:hAnsi="Times New Roman" w:cs="Times New Roman"/>
          <w:b/>
          <w:sz w:val="32"/>
          <w:szCs w:val="32"/>
          <w:lang w:val="ru-RU"/>
        </w:rPr>
        <w:t>РАБОЧАЯ ПРОГРАММА</w:t>
      </w:r>
    </w:p>
    <w:p w:rsidR="000664EE" w:rsidRDefault="000664EE" w:rsidP="000664EE">
      <w:pPr>
        <w:spacing w:after="0" w:line="360" w:lineRule="auto"/>
        <w:ind w:right="-1"/>
        <w:jc w:val="center"/>
        <w:rPr>
          <w:rFonts w:ascii="Times New Roman" w:eastAsia="Calibri" w:hAnsi="Times New Roman" w:cs="Times New Roman"/>
          <w:b/>
          <w:sz w:val="32"/>
          <w:szCs w:val="32"/>
          <w:lang w:val="ru-RU"/>
        </w:rPr>
      </w:pPr>
      <w:r w:rsidRPr="000664EE">
        <w:rPr>
          <w:rFonts w:ascii="Times New Roman" w:eastAsia="Calibri" w:hAnsi="Times New Roman" w:cs="Times New Roman"/>
          <w:b/>
          <w:sz w:val="32"/>
          <w:szCs w:val="32"/>
          <w:lang w:val="ru-RU"/>
        </w:rPr>
        <w:t>учебного предмета «Геометрия. Углубленный уровень»</w:t>
      </w:r>
    </w:p>
    <w:p w:rsidR="00E40C85" w:rsidRPr="00E40C85" w:rsidRDefault="000664EE" w:rsidP="00E40C85">
      <w:pPr>
        <w:spacing w:after="0" w:line="360" w:lineRule="auto"/>
        <w:ind w:right="-1"/>
        <w:jc w:val="center"/>
        <w:rPr>
          <w:rFonts w:ascii="Times New Roman" w:eastAsia="Calibri" w:hAnsi="Times New Roman" w:cs="Times New Roman"/>
          <w:b/>
          <w:sz w:val="28"/>
          <w:szCs w:val="28"/>
          <w:lang w:val="ru-RU"/>
        </w:rPr>
      </w:pPr>
      <w:r>
        <w:rPr>
          <w:rFonts w:ascii="Times New Roman" w:eastAsia="Calibri" w:hAnsi="Times New Roman" w:cs="Times New Roman"/>
          <w:b/>
          <w:sz w:val="32"/>
          <w:szCs w:val="32"/>
          <w:lang w:val="ru-RU"/>
        </w:rPr>
        <w:t>для обучающихся 10-11</w:t>
      </w:r>
      <w:r w:rsidR="00E40C85" w:rsidRPr="00E40C85">
        <w:rPr>
          <w:rFonts w:ascii="Times New Roman" w:eastAsia="Calibri" w:hAnsi="Times New Roman" w:cs="Times New Roman"/>
          <w:b/>
          <w:sz w:val="32"/>
          <w:szCs w:val="32"/>
          <w:lang w:val="ru-RU"/>
        </w:rPr>
        <w:t xml:space="preserve"> классов</w:t>
      </w:r>
    </w:p>
    <w:p w:rsidR="00E40C85" w:rsidRPr="00E40C85" w:rsidRDefault="00E40C85" w:rsidP="00E40C85">
      <w:pPr>
        <w:spacing w:after="0" w:line="360" w:lineRule="auto"/>
        <w:ind w:right="-1"/>
        <w:jc w:val="center"/>
        <w:rPr>
          <w:rFonts w:ascii="Times New Roman" w:eastAsia="Calibri" w:hAnsi="Times New Roman" w:cs="Times New Roman"/>
          <w:b/>
          <w:sz w:val="28"/>
          <w:szCs w:val="28"/>
          <w:lang w:val="ru-RU"/>
        </w:rPr>
      </w:pPr>
      <w:r w:rsidRPr="00E40C85">
        <w:rPr>
          <w:rFonts w:ascii="Times New Roman" w:eastAsia="Calibri" w:hAnsi="Times New Roman" w:cs="Times New Roman"/>
          <w:b/>
          <w:sz w:val="28"/>
          <w:szCs w:val="28"/>
          <w:lang w:val="ru-RU"/>
        </w:rPr>
        <w:t>ПАРШАКОВСКОЙ СРЕДНЕЙ ОБЩЕОБРАЗОВАТЕЛЬНОЙ ШКОЛЫ</w:t>
      </w:r>
    </w:p>
    <w:p w:rsidR="00E40C85" w:rsidRPr="00E40C85" w:rsidRDefault="00E40C85" w:rsidP="00E40C85">
      <w:pPr>
        <w:spacing w:after="0" w:line="360" w:lineRule="auto"/>
        <w:ind w:right="-1"/>
        <w:jc w:val="center"/>
        <w:rPr>
          <w:rFonts w:ascii="Times New Roman" w:eastAsia="Calibri" w:hAnsi="Times New Roman" w:cs="Times New Roman"/>
          <w:b/>
          <w:sz w:val="28"/>
          <w:szCs w:val="28"/>
          <w:lang w:val="ru-RU"/>
        </w:rPr>
      </w:pPr>
      <w:r w:rsidRPr="00E40C85">
        <w:rPr>
          <w:rFonts w:ascii="Times New Roman" w:eastAsia="Calibri" w:hAnsi="Times New Roman" w:cs="Times New Roman"/>
          <w:b/>
          <w:sz w:val="28"/>
          <w:szCs w:val="28"/>
          <w:lang w:val="ru-RU"/>
        </w:rPr>
        <w:t>– ФИЛИАЛА МБОУ «ВЕРХ—ЯЗЬВИНСКАЯ СОШ»</w:t>
      </w:r>
    </w:p>
    <w:p w:rsidR="00E40C85" w:rsidRPr="00E40C85" w:rsidRDefault="00E40C85" w:rsidP="00E40C85">
      <w:pPr>
        <w:spacing w:after="0" w:line="360" w:lineRule="auto"/>
        <w:jc w:val="center"/>
        <w:rPr>
          <w:rFonts w:ascii="Times New Roman" w:eastAsia="Calibri" w:hAnsi="Times New Roman" w:cs="Times New Roman"/>
          <w:b/>
          <w:sz w:val="32"/>
          <w:szCs w:val="32"/>
          <w:lang w:val="ru-RU"/>
        </w:rPr>
      </w:pPr>
      <w:r w:rsidRPr="00E40C85">
        <w:rPr>
          <w:rFonts w:ascii="Times New Roman" w:eastAsia="Calibri" w:hAnsi="Times New Roman" w:cs="Times New Roman"/>
          <w:b/>
          <w:sz w:val="32"/>
          <w:szCs w:val="32"/>
          <w:lang w:val="ru-RU"/>
        </w:rPr>
        <w:t>на 2023 – 2024 учебный год</w:t>
      </w: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40C85" w:rsidRPr="00E40C85" w:rsidRDefault="00E40C85" w:rsidP="00E40C85">
      <w:pPr>
        <w:spacing w:after="160" w:line="259" w:lineRule="auto"/>
        <w:jc w:val="center"/>
        <w:rPr>
          <w:rFonts w:ascii="Times New Roman" w:eastAsia="Calibri" w:hAnsi="Times New Roman" w:cs="Times New Roman"/>
          <w:sz w:val="28"/>
          <w:szCs w:val="28"/>
          <w:lang w:val="ru-RU"/>
        </w:rPr>
      </w:pPr>
    </w:p>
    <w:p w:rsidR="00EC7499" w:rsidRPr="006E57CF" w:rsidRDefault="00E40C85" w:rsidP="006E57CF">
      <w:pPr>
        <w:spacing w:after="160" w:line="259" w:lineRule="auto"/>
        <w:jc w:val="center"/>
        <w:rPr>
          <w:rFonts w:ascii="Calibri" w:eastAsia="Calibri" w:hAnsi="Calibri" w:cs="Times New Roman"/>
          <w:lang w:val="ru-RU"/>
        </w:rPr>
      </w:pPr>
      <w:r w:rsidRPr="00E40C85">
        <w:rPr>
          <w:rFonts w:ascii="Times New Roman" w:eastAsia="Calibri" w:hAnsi="Times New Roman" w:cs="Times New Roman"/>
          <w:sz w:val="28"/>
          <w:szCs w:val="28"/>
          <w:lang w:val="ru-RU"/>
        </w:rPr>
        <w:t>2023</w:t>
      </w:r>
    </w:p>
    <w:p w:rsidR="00EC7499" w:rsidRPr="00E40C85" w:rsidRDefault="00EC7499" w:rsidP="0034066C">
      <w:pPr>
        <w:spacing w:after="0"/>
        <w:rPr>
          <w:lang w:val="ru-RU"/>
        </w:rPr>
        <w:sectPr w:rsidR="00EC7499" w:rsidRPr="00E40C85">
          <w:pgSz w:w="11906" w:h="16383"/>
          <w:pgMar w:top="1134" w:right="850" w:bottom="1134" w:left="1701" w:header="720" w:footer="720" w:gutter="0"/>
          <w:cols w:space="720"/>
        </w:sectPr>
      </w:pPr>
    </w:p>
    <w:p w:rsidR="00EC7499" w:rsidRPr="00E40C85" w:rsidRDefault="003B6327">
      <w:pPr>
        <w:spacing w:after="0" w:line="264" w:lineRule="auto"/>
        <w:ind w:left="120"/>
        <w:jc w:val="both"/>
        <w:rPr>
          <w:lang w:val="ru-RU"/>
        </w:rPr>
      </w:pPr>
      <w:bookmarkStart w:id="2" w:name="block-9938408"/>
      <w:bookmarkEnd w:id="0"/>
      <w:r w:rsidRPr="00E40C85">
        <w:rPr>
          <w:rFonts w:ascii="Times New Roman" w:hAnsi="Times New Roman"/>
          <w:b/>
          <w:color w:val="000000"/>
          <w:sz w:val="28"/>
          <w:lang w:val="ru-RU"/>
        </w:rPr>
        <w:lastRenderedPageBreak/>
        <w:t>ПОЯСНИТЕЛЬНАЯ ЗАПИСКА</w:t>
      </w:r>
    </w:p>
    <w:p w:rsidR="00EC7499" w:rsidRPr="00E40C85" w:rsidRDefault="00EC7499">
      <w:pPr>
        <w:spacing w:after="0" w:line="264" w:lineRule="auto"/>
        <w:ind w:left="120"/>
        <w:jc w:val="both"/>
        <w:rPr>
          <w:lang w:val="ru-RU"/>
        </w:rPr>
      </w:pP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gramStart"/>
      <w:r w:rsidRPr="00E40C85">
        <w:rPr>
          <w:rFonts w:ascii="Times New Roman" w:hAnsi="Times New Roman"/>
          <w:color w:val="000000"/>
          <w:sz w:val="28"/>
          <w:lang w:val="ru-RU"/>
        </w:rPr>
        <w:t>естественно-научной</w:t>
      </w:r>
      <w:proofErr w:type="gramEnd"/>
      <w:r w:rsidRPr="00E40C85">
        <w:rPr>
          <w:rFonts w:ascii="Times New Roman" w:hAnsi="Times New Roman"/>
          <w:color w:val="000000"/>
          <w:sz w:val="28"/>
          <w:lang w:val="ru-RU"/>
        </w:rPr>
        <w:t xml:space="preserve"> направленности и предметов гуманитарного цикла. Поскольку логическое мышление, формируемое при изучении </w:t>
      </w:r>
      <w:proofErr w:type="gramStart"/>
      <w:r w:rsidRPr="00E40C85">
        <w:rPr>
          <w:rFonts w:ascii="Times New Roman" w:hAnsi="Times New Roman"/>
          <w:color w:val="000000"/>
          <w:sz w:val="28"/>
          <w:lang w:val="ru-RU"/>
        </w:rPr>
        <w:t>обучающимися</w:t>
      </w:r>
      <w:proofErr w:type="gramEnd"/>
      <w:r w:rsidRPr="00E40C85">
        <w:rPr>
          <w:rFonts w:ascii="Times New Roman" w:hAnsi="Times New Roman"/>
          <w:color w:val="000000"/>
          <w:sz w:val="28"/>
          <w:lang w:val="ru-RU"/>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E40C85">
        <w:rPr>
          <w:rFonts w:ascii="Times New Roman" w:hAnsi="Times New Roman"/>
          <w:color w:val="000000"/>
          <w:sz w:val="28"/>
          <w:lang w:val="ru-RU"/>
        </w:rPr>
        <w:t>ств пр</w:t>
      </w:r>
      <w:proofErr w:type="gramEnd"/>
      <w:r w:rsidRPr="00E40C85">
        <w:rPr>
          <w:rFonts w:ascii="Times New Roman" w:hAnsi="Times New Roman"/>
          <w:color w:val="000000"/>
          <w:sz w:val="28"/>
          <w:lang w:val="ru-RU"/>
        </w:rPr>
        <w:t xml:space="preserve">и </w:t>
      </w:r>
      <w:r w:rsidRPr="00E40C85">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Переход к изучению геометрии на углублённом уровне позволяет:</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подготовить </w:t>
      </w:r>
      <w:proofErr w:type="gramStart"/>
      <w:r w:rsidRPr="00E40C85">
        <w:rPr>
          <w:rFonts w:ascii="Times New Roman" w:hAnsi="Times New Roman"/>
          <w:color w:val="000000"/>
          <w:sz w:val="28"/>
          <w:lang w:val="ru-RU"/>
        </w:rPr>
        <w:t>обучающихся</w:t>
      </w:r>
      <w:proofErr w:type="gramEnd"/>
      <w:r w:rsidRPr="00E40C85">
        <w:rPr>
          <w:rFonts w:ascii="Times New Roman" w:hAnsi="Times New Roman"/>
          <w:color w:val="000000"/>
          <w:sz w:val="28"/>
          <w:lang w:val="ru-RU"/>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w:t>
      </w:r>
      <w:bookmarkStart w:id="3" w:name="04eb6aa7-7a2b-4c78-a285-c233698ad3f6"/>
      <w:r w:rsidRPr="00E40C85">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3"/>
      <w:r w:rsidRPr="00E40C85">
        <w:rPr>
          <w:rFonts w:ascii="Times New Roman" w:hAnsi="Times New Roman"/>
          <w:color w:val="000000"/>
          <w:sz w:val="28"/>
          <w:lang w:val="ru-RU"/>
        </w:rPr>
        <w:t>‌‌</w:t>
      </w:r>
    </w:p>
    <w:p w:rsidR="00EC7499" w:rsidRPr="00E40C85" w:rsidRDefault="00EC7499">
      <w:pPr>
        <w:rPr>
          <w:lang w:val="ru-RU"/>
        </w:rPr>
        <w:sectPr w:rsidR="00EC7499" w:rsidRPr="00E40C85">
          <w:pgSz w:w="11906" w:h="16383"/>
          <w:pgMar w:top="1134" w:right="850" w:bottom="1134" w:left="1701" w:header="720" w:footer="720" w:gutter="0"/>
          <w:cols w:space="720"/>
        </w:sectPr>
      </w:pPr>
    </w:p>
    <w:p w:rsidR="00EC7499" w:rsidRPr="00E40C85" w:rsidRDefault="003B6327">
      <w:pPr>
        <w:spacing w:after="0" w:line="264" w:lineRule="auto"/>
        <w:ind w:left="120"/>
        <w:jc w:val="both"/>
        <w:rPr>
          <w:lang w:val="ru-RU"/>
        </w:rPr>
      </w:pPr>
      <w:bookmarkStart w:id="4" w:name="block-9938409"/>
      <w:bookmarkEnd w:id="2"/>
      <w:r w:rsidRPr="00E40C85">
        <w:rPr>
          <w:rFonts w:ascii="Times New Roman" w:hAnsi="Times New Roman"/>
          <w:b/>
          <w:color w:val="000000"/>
          <w:sz w:val="28"/>
          <w:lang w:val="ru-RU"/>
        </w:rPr>
        <w:lastRenderedPageBreak/>
        <w:t>СОДЕРЖАНИЕ ОБУЧЕНИЯ</w:t>
      </w:r>
    </w:p>
    <w:p w:rsidR="00EC7499" w:rsidRPr="00E40C85" w:rsidRDefault="00EC7499">
      <w:pPr>
        <w:spacing w:after="0" w:line="264" w:lineRule="auto"/>
        <w:ind w:left="120"/>
        <w:jc w:val="both"/>
        <w:rPr>
          <w:lang w:val="ru-RU"/>
        </w:rPr>
      </w:pPr>
    </w:p>
    <w:p w:rsidR="00EC7499" w:rsidRPr="00E40C85" w:rsidRDefault="003B6327">
      <w:pPr>
        <w:spacing w:after="0" w:line="264" w:lineRule="auto"/>
        <w:ind w:left="120"/>
        <w:jc w:val="both"/>
        <w:rPr>
          <w:lang w:val="ru-RU"/>
        </w:rPr>
      </w:pPr>
      <w:r w:rsidRPr="00E40C85">
        <w:rPr>
          <w:rFonts w:ascii="Times New Roman" w:hAnsi="Times New Roman"/>
          <w:b/>
          <w:color w:val="000000"/>
          <w:sz w:val="28"/>
          <w:lang w:val="ru-RU"/>
        </w:rPr>
        <w:t>10 КЛАСС</w:t>
      </w:r>
    </w:p>
    <w:p w:rsidR="00EC7499" w:rsidRPr="00E40C85" w:rsidRDefault="00EC7499">
      <w:pPr>
        <w:spacing w:after="0" w:line="264" w:lineRule="auto"/>
        <w:ind w:left="120"/>
        <w:jc w:val="both"/>
        <w:rPr>
          <w:lang w:val="ru-RU"/>
        </w:rPr>
      </w:pP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Прямые и плоскости в пространстве</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Взаимное расположение </w:t>
      </w:r>
      <w:proofErr w:type="gramStart"/>
      <w:r w:rsidRPr="00E40C85">
        <w:rPr>
          <w:rFonts w:ascii="Times New Roman" w:hAnsi="Times New Roman"/>
          <w:color w:val="000000"/>
          <w:sz w:val="28"/>
          <w:lang w:val="ru-RU"/>
        </w:rPr>
        <w:t>прямых</w:t>
      </w:r>
      <w:proofErr w:type="gramEnd"/>
      <w:r w:rsidRPr="00E40C85">
        <w:rPr>
          <w:rFonts w:ascii="Times New Roman" w:hAnsi="Times New Roman"/>
          <w:color w:val="000000"/>
          <w:sz w:val="28"/>
          <w:lang w:val="ru-RU"/>
        </w:rPr>
        <w:t xml:space="preserve"> в пространстве: пересекающиеся, параллельные и скрещивающиеся прямые. Признаки </w:t>
      </w:r>
      <w:proofErr w:type="gramStart"/>
      <w:r w:rsidRPr="00E40C85">
        <w:rPr>
          <w:rFonts w:ascii="Times New Roman" w:hAnsi="Times New Roman"/>
          <w:color w:val="000000"/>
          <w:sz w:val="28"/>
          <w:lang w:val="ru-RU"/>
        </w:rPr>
        <w:t>скрещивающихся</w:t>
      </w:r>
      <w:proofErr w:type="gramEnd"/>
      <w:r w:rsidRPr="00E40C85">
        <w:rPr>
          <w:rFonts w:ascii="Times New Roman" w:hAnsi="Times New Roman"/>
          <w:color w:val="000000"/>
          <w:sz w:val="28"/>
          <w:lang w:val="ru-RU"/>
        </w:rPr>
        <w:t xml:space="preserve"> прямых. </w:t>
      </w:r>
      <w:proofErr w:type="gramStart"/>
      <w:r w:rsidRPr="00E40C85">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E40C85">
        <w:rPr>
          <w:rFonts w:ascii="Times New Roman" w:hAnsi="Times New Roman"/>
          <w:color w:val="000000"/>
          <w:sz w:val="28"/>
          <w:lang w:val="ru-RU"/>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E40C85">
        <w:rPr>
          <w:rFonts w:ascii="Times New Roman" w:hAnsi="Times New Roman"/>
          <w:color w:val="000000"/>
          <w:sz w:val="28"/>
          <w:lang w:val="ru-RU"/>
        </w:rPr>
        <w:t>сонаправленными</w:t>
      </w:r>
      <w:proofErr w:type="spellEnd"/>
      <w:r w:rsidRPr="00E40C85">
        <w:rPr>
          <w:rFonts w:ascii="Times New Roman" w:hAnsi="Times New Roman"/>
          <w:color w:val="000000"/>
          <w:sz w:val="28"/>
          <w:lang w:val="ru-RU"/>
        </w:rPr>
        <w:t xml:space="preserve"> сторонами, угол </w:t>
      </w:r>
      <w:proofErr w:type="gramStart"/>
      <w:r w:rsidRPr="00E40C85">
        <w:rPr>
          <w:rFonts w:ascii="Times New Roman" w:hAnsi="Times New Roman"/>
          <w:color w:val="000000"/>
          <w:sz w:val="28"/>
          <w:lang w:val="ru-RU"/>
        </w:rPr>
        <w:t>между</w:t>
      </w:r>
      <w:proofErr w:type="gramEnd"/>
      <w:r w:rsidRPr="00E40C85">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Углы в пространстве: угол между прямой и плоскостью, двугранный угол, линейный угол двугранного угла. </w:t>
      </w:r>
      <w:proofErr w:type="gramStart"/>
      <w:r w:rsidRPr="00E40C85">
        <w:rPr>
          <w:rFonts w:ascii="Times New Roman" w:hAnsi="Times New Roman"/>
          <w:color w:val="000000"/>
          <w:sz w:val="28"/>
          <w:lang w:val="ru-RU"/>
        </w:rPr>
        <w:t>Трёхгранный</w:t>
      </w:r>
      <w:proofErr w:type="gramEnd"/>
      <w:r w:rsidRPr="00E40C85">
        <w:rPr>
          <w:rFonts w:ascii="Times New Roman" w:hAnsi="Times New Roman"/>
          <w:color w:val="000000"/>
          <w:sz w:val="28"/>
          <w:lang w:val="ru-RU"/>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Многогранники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E40C85">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E40C85">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E40C85">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Векторы и координаты в пространстве</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E40C85">
        <w:rPr>
          <w:rFonts w:ascii="Times New Roman" w:hAnsi="Times New Roman"/>
          <w:color w:val="000000"/>
          <w:sz w:val="28"/>
          <w:lang w:val="ru-RU"/>
        </w:rPr>
        <w:t>сонаправленные</w:t>
      </w:r>
      <w:proofErr w:type="spellEnd"/>
      <w:r w:rsidRPr="00E40C85">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E40C85">
        <w:rPr>
          <w:rFonts w:ascii="Times New Roman" w:hAnsi="Times New Roman"/>
          <w:color w:val="000000"/>
          <w:sz w:val="28"/>
          <w:lang w:val="ru-RU"/>
        </w:rPr>
        <w:t>компланарности</w:t>
      </w:r>
      <w:proofErr w:type="spellEnd"/>
      <w:r w:rsidRPr="00E40C85">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EC7499" w:rsidRPr="00E40C85" w:rsidRDefault="003B6327">
      <w:pPr>
        <w:spacing w:after="0" w:line="264" w:lineRule="auto"/>
        <w:ind w:left="120"/>
        <w:jc w:val="both"/>
        <w:rPr>
          <w:lang w:val="ru-RU"/>
        </w:rPr>
      </w:pPr>
      <w:r w:rsidRPr="00E40C85">
        <w:rPr>
          <w:rFonts w:ascii="Times New Roman" w:hAnsi="Times New Roman"/>
          <w:b/>
          <w:color w:val="000000"/>
          <w:sz w:val="28"/>
          <w:lang w:val="ru-RU"/>
        </w:rPr>
        <w:t>11 КЛАСС</w:t>
      </w:r>
    </w:p>
    <w:p w:rsidR="00EC7499" w:rsidRPr="00E40C85" w:rsidRDefault="00EC7499">
      <w:pPr>
        <w:spacing w:after="0" w:line="264" w:lineRule="auto"/>
        <w:ind w:left="120"/>
        <w:jc w:val="both"/>
        <w:rPr>
          <w:lang w:val="ru-RU"/>
        </w:rPr>
      </w:pP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Тела вращения</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E40C85">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Векторы и координаты в пространстве</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Движения в пространстве</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EC7499" w:rsidRPr="00E40C85" w:rsidRDefault="00EC7499">
      <w:pPr>
        <w:rPr>
          <w:lang w:val="ru-RU"/>
        </w:rPr>
        <w:sectPr w:rsidR="00EC7499" w:rsidRPr="00E40C85">
          <w:pgSz w:w="11906" w:h="16383"/>
          <w:pgMar w:top="1134" w:right="850" w:bottom="1134" w:left="1701" w:header="720" w:footer="720" w:gutter="0"/>
          <w:cols w:space="720"/>
        </w:sectPr>
      </w:pPr>
    </w:p>
    <w:p w:rsidR="00EC7499" w:rsidRPr="00E40C85" w:rsidRDefault="003B6327">
      <w:pPr>
        <w:spacing w:after="0" w:line="264" w:lineRule="auto"/>
        <w:ind w:left="120"/>
        <w:jc w:val="both"/>
        <w:rPr>
          <w:lang w:val="ru-RU"/>
        </w:rPr>
      </w:pPr>
      <w:bookmarkStart w:id="5" w:name="block-9938412"/>
      <w:bookmarkEnd w:id="4"/>
      <w:r w:rsidRPr="00E40C85">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EC7499" w:rsidRPr="00E40C85" w:rsidRDefault="00EC7499">
      <w:pPr>
        <w:spacing w:after="0" w:line="264" w:lineRule="auto"/>
        <w:ind w:left="120"/>
        <w:jc w:val="both"/>
        <w:rPr>
          <w:lang w:val="ru-RU"/>
        </w:rPr>
      </w:pPr>
    </w:p>
    <w:p w:rsidR="00EC7499" w:rsidRPr="00E40C85" w:rsidRDefault="003B6327">
      <w:pPr>
        <w:spacing w:after="0" w:line="264" w:lineRule="auto"/>
        <w:ind w:left="120"/>
        <w:jc w:val="both"/>
        <w:rPr>
          <w:lang w:val="ru-RU"/>
        </w:rPr>
      </w:pPr>
      <w:r w:rsidRPr="00E40C85">
        <w:rPr>
          <w:rFonts w:ascii="Times New Roman" w:hAnsi="Times New Roman"/>
          <w:b/>
          <w:color w:val="000000"/>
          <w:sz w:val="28"/>
          <w:lang w:val="ru-RU"/>
        </w:rPr>
        <w:t>ЛИЧНОСТНЫЕ РЕЗУЛЬТАТЫ</w:t>
      </w:r>
    </w:p>
    <w:p w:rsidR="00EC7499" w:rsidRPr="00E40C85" w:rsidRDefault="00EC7499">
      <w:pPr>
        <w:spacing w:after="0" w:line="264" w:lineRule="auto"/>
        <w:ind w:left="120"/>
        <w:jc w:val="both"/>
        <w:rPr>
          <w:lang w:val="ru-RU"/>
        </w:rPr>
      </w:pP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1) гражданское воспитание:</w:t>
      </w:r>
    </w:p>
    <w:p w:rsidR="00EC7499" w:rsidRPr="00E40C85" w:rsidRDefault="003B6327">
      <w:pPr>
        <w:spacing w:after="0" w:line="264" w:lineRule="auto"/>
        <w:ind w:firstLine="600"/>
        <w:jc w:val="both"/>
        <w:rPr>
          <w:lang w:val="ru-RU"/>
        </w:rPr>
      </w:pPr>
      <w:proofErr w:type="spellStart"/>
      <w:r w:rsidRPr="00E40C85">
        <w:rPr>
          <w:rFonts w:ascii="Times New Roman" w:hAnsi="Times New Roman"/>
          <w:color w:val="000000"/>
          <w:sz w:val="28"/>
          <w:lang w:val="ru-RU"/>
        </w:rPr>
        <w:t>сформированность</w:t>
      </w:r>
      <w:proofErr w:type="spellEnd"/>
      <w:r w:rsidRPr="00E40C8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2) патриотическое воспитание:</w:t>
      </w:r>
    </w:p>
    <w:p w:rsidR="00EC7499" w:rsidRPr="00E40C85" w:rsidRDefault="003B6327">
      <w:pPr>
        <w:spacing w:after="0" w:line="264" w:lineRule="auto"/>
        <w:ind w:firstLine="600"/>
        <w:jc w:val="both"/>
        <w:rPr>
          <w:lang w:val="ru-RU"/>
        </w:rPr>
      </w:pPr>
      <w:proofErr w:type="spellStart"/>
      <w:r w:rsidRPr="00E40C85">
        <w:rPr>
          <w:rFonts w:ascii="Times New Roman" w:hAnsi="Times New Roman"/>
          <w:color w:val="000000"/>
          <w:sz w:val="28"/>
          <w:lang w:val="ru-RU"/>
        </w:rPr>
        <w:t>сформированность</w:t>
      </w:r>
      <w:proofErr w:type="spellEnd"/>
      <w:r w:rsidRPr="00E40C85">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3) духовно-нравственное воспитание:</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осознание духовных ценностей российского народа, </w:t>
      </w:r>
      <w:proofErr w:type="spellStart"/>
      <w:r w:rsidRPr="00E40C85">
        <w:rPr>
          <w:rFonts w:ascii="Times New Roman" w:hAnsi="Times New Roman"/>
          <w:color w:val="000000"/>
          <w:sz w:val="28"/>
          <w:lang w:val="ru-RU"/>
        </w:rPr>
        <w:t>сформированность</w:t>
      </w:r>
      <w:proofErr w:type="spellEnd"/>
      <w:r w:rsidRPr="00E40C85">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4) эстетическое воспитание:</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5) физическое воспитание:</w:t>
      </w:r>
    </w:p>
    <w:p w:rsidR="00EC7499" w:rsidRPr="00E40C85" w:rsidRDefault="003B6327">
      <w:pPr>
        <w:spacing w:after="0" w:line="264" w:lineRule="auto"/>
        <w:ind w:firstLine="600"/>
        <w:jc w:val="both"/>
        <w:rPr>
          <w:lang w:val="ru-RU"/>
        </w:rPr>
      </w:pPr>
      <w:proofErr w:type="spellStart"/>
      <w:r w:rsidRPr="00E40C85">
        <w:rPr>
          <w:rFonts w:ascii="Times New Roman" w:hAnsi="Times New Roman"/>
          <w:color w:val="000000"/>
          <w:sz w:val="28"/>
          <w:lang w:val="ru-RU"/>
        </w:rPr>
        <w:t>сформированность</w:t>
      </w:r>
      <w:proofErr w:type="spellEnd"/>
      <w:r w:rsidRPr="00E40C85">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6) трудовое воспитание:</w:t>
      </w:r>
    </w:p>
    <w:p w:rsidR="00EC7499" w:rsidRPr="00E40C85" w:rsidRDefault="003B6327">
      <w:pPr>
        <w:spacing w:after="0" w:line="264" w:lineRule="auto"/>
        <w:ind w:firstLine="600"/>
        <w:jc w:val="both"/>
        <w:rPr>
          <w:lang w:val="ru-RU"/>
        </w:rPr>
      </w:pPr>
      <w:proofErr w:type="gramStart"/>
      <w:r w:rsidRPr="00E40C85">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E40C85">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7) экологическое воспитание:</w:t>
      </w:r>
    </w:p>
    <w:p w:rsidR="00EC7499" w:rsidRPr="00E40C85" w:rsidRDefault="003B6327">
      <w:pPr>
        <w:spacing w:after="0" w:line="264" w:lineRule="auto"/>
        <w:ind w:firstLine="600"/>
        <w:jc w:val="both"/>
        <w:rPr>
          <w:lang w:val="ru-RU"/>
        </w:rPr>
      </w:pPr>
      <w:proofErr w:type="spellStart"/>
      <w:r w:rsidRPr="00E40C85">
        <w:rPr>
          <w:rFonts w:ascii="Times New Roman" w:hAnsi="Times New Roman"/>
          <w:color w:val="000000"/>
          <w:sz w:val="28"/>
          <w:lang w:val="ru-RU"/>
        </w:rPr>
        <w:t>сформированность</w:t>
      </w:r>
      <w:proofErr w:type="spellEnd"/>
      <w:r w:rsidRPr="00E40C85">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w:t>
      </w:r>
      <w:proofErr w:type="gramStart"/>
      <w:r w:rsidRPr="00E40C85">
        <w:rPr>
          <w:rFonts w:ascii="Times New Roman" w:hAnsi="Times New Roman"/>
          <w:color w:val="000000"/>
          <w:sz w:val="28"/>
          <w:lang w:val="ru-RU"/>
        </w:rPr>
        <w:t>для</w:t>
      </w:r>
      <w:proofErr w:type="gramEnd"/>
      <w:r w:rsidRPr="00E40C85">
        <w:rPr>
          <w:rFonts w:ascii="Times New Roman" w:hAnsi="Times New Roman"/>
          <w:color w:val="000000"/>
          <w:sz w:val="28"/>
          <w:lang w:val="ru-RU"/>
        </w:rPr>
        <w:t xml:space="preserve"> окружающей среды;</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 xml:space="preserve">8) ценности научного познания: </w:t>
      </w:r>
    </w:p>
    <w:p w:rsidR="00EC7499" w:rsidRPr="00E40C85" w:rsidRDefault="003B6327">
      <w:pPr>
        <w:spacing w:after="0" w:line="264" w:lineRule="auto"/>
        <w:ind w:firstLine="600"/>
        <w:jc w:val="both"/>
        <w:rPr>
          <w:lang w:val="ru-RU"/>
        </w:rPr>
      </w:pPr>
      <w:proofErr w:type="spellStart"/>
      <w:r w:rsidRPr="00E40C85">
        <w:rPr>
          <w:rFonts w:ascii="Times New Roman" w:hAnsi="Times New Roman"/>
          <w:color w:val="000000"/>
          <w:sz w:val="28"/>
          <w:lang w:val="ru-RU"/>
        </w:rPr>
        <w:t>сформированность</w:t>
      </w:r>
      <w:proofErr w:type="spellEnd"/>
      <w:r w:rsidRPr="00E40C8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EC7499" w:rsidRPr="00E40C85" w:rsidRDefault="00EC7499">
      <w:pPr>
        <w:spacing w:after="0" w:line="264" w:lineRule="auto"/>
        <w:ind w:left="120"/>
        <w:jc w:val="both"/>
        <w:rPr>
          <w:lang w:val="ru-RU"/>
        </w:rPr>
      </w:pPr>
    </w:p>
    <w:p w:rsidR="00EC7499" w:rsidRPr="00E40C85" w:rsidRDefault="003B6327">
      <w:pPr>
        <w:spacing w:after="0" w:line="264" w:lineRule="auto"/>
        <w:ind w:left="120"/>
        <w:jc w:val="both"/>
        <w:rPr>
          <w:lang w:val="ru-RU"/>
        </w:rPr>
      </w:pPr>
      <w:r w:rsidRPr="00E40C85">
        <w:rPr>
          <w:rFonts w:ascii="Times New Roman" w:hAnsi="Times New Roman"/>
          <w:b/>
          <w:color w:val="000000"/>
          <w:sz w:val="28"/>
          <w:lang w:val="ru-RU"/>
        </w:rPr>
        <w:t>МЕТАПРЕДМЕТНЫЕ РЕЗУЛЬТАТЫ</w:t>
      </w:r>
    </w:p>
    <w:p w:rsidR="00EC7499" w:rsidRPr="00E40C85" w:rsidRDefault="00EC7499">
      <w:pPr>
        <w:spacing w:after="0" w:line="264" w:lineRule="auto"/>
        <w:ind w:left="120"/>
        <w:jc w:val="both"/>
        <w:rPr>
          <w:lang w:val="ru-RU"/>
        </w:rPr>
      </w:pPr>
    </w:p>
    <w:p w:rsidR="00EC7499" w:rsidRPr="00E40C85" w:rsidRDefault="003B6327">
      <w:pPr>
        <w:spacing w:after="0" w:line="264" w:lineRule="auto"/>
        <w:ind w:left="120"/>
        <w:jc w:val="both"/>
        <w:rPr>
          <w:lang w:val="ru-RU"/>
        </w:rPr>
      </w:pPr>
      <w:r w:rsidRPr="00E40C85">
        <w:rPr>
          <w:rFonts w:ascii="Times New Roman" w:hAnsi="Times New Roman"/>
          <w:b/>
          <w:color w:val="000000"/>
          <w:sz w:val="28"/>
          <w:lang w:val="ru-RU"/>
        </w:rPr>
        <w:t>Познавательные универсальные учебные действия</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Базовые логические действия:</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Базовые исследовательские действия:</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Работа с информацией:</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оценивать надёжность информации по самостоятельно сформулированным критериям.</w:t>
      </w:r>
    </w:p>
    <w:p w:rsidR="00EC7499" w:rsidRPr="00E40C85" w:rsidRDefault="00EC7499">
      <w:pPr>
        <w:spacing w:after="0" w:line="264" w:lineRule="auto"/>
        <w:ind w:left="120"/>
        <w:jc w:val="both"/>
        <w:rPr>
          <w:lang w:val="ru-RU"/>
        </w:rPr>
      </w:pPr>
    </w:p>
    <w:p w:rsidR="00EC7499" w:rsidRPr="00E40C85" w:rsidRDefault="003B6327">
      <w:pPr>
        <w:spacing w:after="0" w:line="264" w:lineRule="auto"/>
        <w:ind w:left="120"/>
        <w:jc w:val="both"/>
        <w:rPr>
          <w:lang w:val="ru-RU"/>
        </w:rPr>
      </w:pPr>
      <w:r w:rsidRPr="00E40C85">
        <w:rPr>
          <w:rFonts w:ascii="Times New Roman" w:hAnsi="Times New Roman"/>
          <w:b/>
          <w:color w:val="000000"/>
          <w:sz w:val="28"/>
          <w:lang w:val="ru-RU"/>
        </w:rPr>
        <w:t>Коммуникативные универсальные учебные действия</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Общение:</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C7499" w:rsidRPr="00E40C85" w:rsidRDefault="00EC7499">
      <w:pPr>
        <w:spacing w:after="0" w:line="264" w:lineRule="auto"/>
        <w:ind w:left="120"/>
        <w:jc w:val="both"/>
        <w:rPr>
          <w:lang w:val="ru-RU"/>
        </w:rPr>
      </w:pPr>
    </w:p>
    <w:p w:rsidR="00EC7499" w:rsidRPr="00E40C85" w:rsidRDefault="003B6327">
      <w:pPr>
        <w:spacing w:after="0" w:line="264" w:lineRule="auto"/>
        <w:ind w:left="120"/>
        <w:jc w:val="both"/>
        <w:rPr>
          <w:lang w:val="ru-RU"/>
        </w:rPr>
      </w:pPr>
      <w:r w:rsidRPr="00E40C85">
        <w:rPr>
          <w:rFonts w:ascii="Times New Roman" w:hAnsi="Times New Roman"/>
          <w:b/>
          <w:color w:val="000000"/>
          <w:sz w:val="28"/>
          <w:lang w:val="ru-RU"/>
        </w:rPr>
        <w:t>Регулятивные универсальные учебные действия</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Самоорганизация:</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Самоконтроль, эмоциональный интеллект:</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E40C85">
        <w:rPr>
          <w:rFonts w:ascii="Times New Roman" w:hAnsi="Times New Roman"/>
          <w:color w:val="000000"/>
          <w:sz w:val="28"/>
          <w:lang w:val="ru-RU"/>
        </w:rPr>
        <w:t>недостижения</w:t>
      </w:r>
      <w:proofErr w:type="spellEnd"/>
      <w:r w:rsidRPr="00E40C85">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EC7499" w:rsidRPr="00E40C85" w:rsidRDefault="003B6327">
      <w:pPr>
        <w:spacing w:after="0" w:line="264" w:lineRule="auto"/>
        <w:ind w:firstLine="600"/>
        <w:jc w:val="both"/>
        <w:rPr>
          <w:lang w:val="ru-RU"/>
        </w:rPr>
      </w:pPr>
      <w:r w:rsidRPr="00E40C85">
        <w:rPr>
          <w:rFonts w:ascii="Times New Roman" w:hAnsi="Times New Roman"/>
          <w:b/>
          <w:color w:val="000000"/>
          <w:sz w:val="28"/>
          <w:lang w:val="ru-RU"/>
        </w:rPr>
        <w:t>Совместная деятельность:</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C7499" w:rsidRPr="00E40C85" w:rsidRDefault="00EC7499">
      <w:pPr>
        <w:spacing w:after="0" w:line="264" w:lineRule="auto"/>
        <w:ind w:left="120"/>
        <w:jc w:val="both"/>
        <w:rPr>
          <w:lang w:val="ru-RU"/>
        </w:rPr>
      </w:pPr>
    </w:p>
    <w:p w:rsidR="00EC7499" w:rsidRPr="00E40C85" w:rsidRDefault="003B6327">
      <w:pPr>
        <w:spacing w:after="0" w:line="264" w:lineRule="auto"/>
        <w:ind w:left="120"/>
        <w:jc w:val="both"/>
        <w:rPr>
          <w:lang w:val="ru-RU"/>
        </w:rPr>
      </w:pPr>
      <w:r w:rsidRPr="00E40C85">
        <w:rPr>
          <w:rFonts w:ascii="Times New Roman" w:hAnsi="Times New Roman"/>
          <w:b/>
          <w:color w:val="000000"/>
          <w:sz w:val="28"/>
          <w:lang w:val="ru-RU"/>
        </w:rPr>
        <w:t xml:space="preserve">ПРЕДМЕТНЫЕ РЕЗУЛЬТАТЫ </w:t>
      </w:r>
    </w:p>
    <w:p w:rsidR="00EC7499" w:rsidRPr="00E40C85" w:rsidRDefault="00EC7499">
      <w:pPr>
        <w:spacing w:after="0" w:line="264" w:lineRule="auto"/>
        <w:ind w:left="120"/>
        <w:jc w:val="both"/>
        <w:rPr>
          <w:lang w:val="ru-RU"/>
        </w:rPr>
      </w:pP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К концу </w:t>
      </w:r>
      <w:r w:rsidRPr="00E40C85">
        <w:rPr>
          <w:rFonts w:ascii="Times New Roman" w:hAnsi="Times New Roman"/>
          <w:b/>
          <w:color w:val="000000"/>
          <w:sz w:val="28"/>
          <w:lang w:val="ru-RU"/>
        </w:rPr>
        <w:t>10 класса</w:t>
      </w:r>
      <w:r w:rsidRPr="00E40C85">
        <w:rPr>
          <w:rFonts w:ascii="Times New Roman" w:hAnsi="Times New Roman"/>
          <w:color w:val="000000"/>
          <w:sz w:val="28"/>
          <w:lang w:val="ru-RU"/>
        </w:rPr>
        <w:t xml:space="preserve"> </w:t>
      </w:r>
      <w:proofErr w:type="gramStart"/>
      <w:r w:rsidRPr="00E40C85">
        <w:rPr>
          <w:rFonts w:ascii="Times New Roman" w:hAnsi="Times New Roman"/>
          <w:color w:val="000000"/>
          <w:sz w:val="28"/>
          <w:lang w:val="ru-RU"/>
        </w:rPr>
        <w:t>обучающийся</w:t>
      </w:r>
      <w:proofErr w:type="gramEnd"/>
      <w:r w:rsidRPr="00E40C85">
        <w:rPr>
          <w:rFonts w:ascii="Times New Roman" w:hAnsi="Times New Roman"/>
          <w:color w:val="000000"/>
          <w:sz w:val="28"/>
          <w:lang w:val="ru-RU"/>
        </w:rPr>
        <w:t xml:space="preserve"> научится:</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EC7499" w:rsidRPr="00E40C85" w:rsidRDefault="003B6327">
      <w:pPr>
        <w:numPr>
          <w:ilvl w:val="0"/>
          <w:numId w:val="1"/>
        </w:numPr>
        <w:spacing w:after="0" w:line="264" w:lineRule="auto"/>
        <w:jc w:val="both"/>
        <w:rPr>
          <w:lang w:val="ru-RU"/>
        </w:rPr>
      </w:pPr>
      <w:proofErr w:type="gramStart"/>
      <w:r w:rsidRPr="00E40C85">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roofErr w:type="gramEnd"/>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свободно оперировать понятиями, связанными с многогранниками;</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классифицировать многогранники, выбирая основания для классификации;</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свободно оперировать понятиями, связанными с сечением многогранников плоскостью;</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EC7499" w:rsidRDefault="003B6327">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EC7499" w:rsidRPr="00E40C85" w:rsidRDefault="003B6327">
      <w:pPr>
        <w:numPr>
          <w:ilvl w:val="0"/>
          <w:numId w:val="1"/>
        </w:numPr>
        <w:spacing w:after="0" w:line="264" w:lineRule="auto"/>
        <w:jc w:val="both"/>
        <w:rPr>
          <w:lang w:val="ru-RU"/>
        </w:rPr>
      </w:pPr>
      <w:r w:rsidRPr="00E40C85">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EC7499" w:rsidRPr="00E40C85" w:rsidRDefault="003B6327">
      <w:pPr>
        <w:spacing w:after="0" w:line="264" w:lineRule="auto"/>
        <w:ind w:firstLine="600"/>
        <w:jc w:val="both"/>
        <w:rPr>
          <w:lang w:val="ru-RU"/>
        </w:rPr>
      </w:pPr>
      <w:r w:rsidRPr="00E40C85">
        <w:rPr>
          <w:rFonts w:ascii="Times New Roman" w:hAnsi="Times New Roman"/>
          <w:color w:val="000000"/>
          <w:sz w:val="28"/>
          <w:lang w:val="ru-RU"/>
        </w:rPr>
        <w:t xml:space="preserve">К концу </w:t>
      </w:r>
      <w:r w:rsidRPr="00E40C85">
        <w:rPr>
          <w:rFonts w:ascii="Times New Roman" w:hAnsi="Times New Roman"/>
          <w:b/>
          <w:color w:val="000000"/>
          <w:sz w:val="28"/>
          <w:lang w:val="ru-RU"/>
        </w:rPr>
        <w:t>11 класса</w:t>
      </w:r>
      <w:r w:rsidRPr="00E40C85">
        <w:rPr>
          <w:rFonts w:ascii="Times New Roman" w:hAnsi="Times New Roman"/>
          <w:color w:val="000000"/>
          <w:sz w:val="28"/>
          <w:lang w:val="ru-RU"/>
        </w:rPr>
        <w:t xml:space="preserve"> </w:t>
      </w:r>
      <w:proofErr w:type="gramStart"/>
      <w:r w:rsidRPr="00E40C85">
        <w:rPr>
          <w:rFonts w:ascii="Times New Roman" w:hAnsi="Times New Roman"/>
          <w:color w:val="000000"/>
          <w:sz w:val="28"/>
          <w:lang w:val="ru-RU"/>
        </w:rPr>
        <w:t>обучающийся</w:t>
      </w:r>
      <w:proofErr w:type="gramEnd"/>
      <w:r w:rsidRPr="00E40C85">
        <w:rPr>
          <w:rFonts w:ascii="Times New Roman" w:hAnsi="Times New Roman"/>
          <w:color w:val="000000"/>
          <w:sz w:val="28"/>
          <w:lang w:val="ru-RU"/>
        </w:rPr>
        <w:t xml:space="preserve"> научится:</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классифицировать взаимное расположение сферы и плоскости;</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вычислять соотношения между площадями поверхностей и объёмами подобных тел;</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свободно оперировать понятием вектор в пространстве;</w:t>
      </w:r>
    </w:p>
    <w:p w:rsidR="00EC7499" w:rsidRDefault="003B6327">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задавать плоскость уравнением в декартовой системе координат;</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EC7499" w:rsidRDefault="003B6327">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EC7499" w:rsidRPr="00E40C85" w:rsidRDefault="003B6327">
      <w:pPr>
        <w:numPr>
          <w:ilvl w:val="0"/>
          <w:numId w:val="2"/>
        </w:numPr>
        <w:spacing w:after="0" w:line="264" w:lineRule="auto"/>
        <w:jc w:val="both"/>
        <w:rPr>
          <w:lang w:val="ru-RU"/>
        </w:rPr>
      </w:pPr>
      <w:r w:rsidRPr="00E40C85">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EC7499" w:rsidRPr="00E40C85" w:rsidRDefault="00EC7499">
      <w:pPr>
        <w:rPr>
          <w:lang w:val="ru-RU"/>
        </w:rPr>
        <w:sectPr w:rsidR="00EC7499" w:rsidRPr="00E40C85">
          <w:pgSz w:w="11906" w:h="16383"/>
          <w:pgMar w:top="1134" w:right="850" w:bottom="1134" w:left="1701" w:header="720" w:footer="720" w:gutter="0"/>
          <w:cols w:space="720"/>
        </w:sectPr>
      </w:pPr>
    </w:p>
    <w:p w:rsidR="00EC7499" w:rsidRDefault="003B6327">
      <w:pPr>
        <w:spacing w:after="0"/>
        <w:ind w:left="120"/>
      </w:pPr>
      <w:bookmarkStart w:id="6" w:name="block-9938410"/>
      <w:bookmarkEnd w:id="5"/>
      <w:r w:rsidRPr="00E40C8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C7499" w:rsidRDefault="003B632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288"/>
        <w:gridCol w:w="1050"/>
        <w:gridCol w:w="1841"/>
        <w:gridCol w:w="1910"/>
        <w:gridCol w:w="5883"/>
      </w:tblGrid>
      <w:tr w:rsidR="00EC7499">
        <w:trPr>
          <w:trHeight w:val="144"/>
          <w:tblCellSpacing w:w="20" w:type="nil"/>
        </w:trPr>
        <w:tc>
          <w:tcPr>
            <w:tcW w:w="505" w:type="dxa"/>
            <w:vMerge w:val="restart"/>
            <w:tcMar>
              <w:top w:w="50" w:type="dxa"/>
              <w:left w:w="100" w:type="dxa"/>
            </w:tcMar>
            <w:vAlign w:val="center"/>
          </w:tcPr>
          <w:p w:rsidR="00EC7499" w:rsidRDefault="003B6327">
            <w:pPr>
              <w:spacing w:after="0"/>
              <w:ind w:left="135"/>
            </w:pPr>
            <w:r>
              <w:rPr>
                <w:rFonts w:ascii="Times New Roman" w:hAnsi="Times New Roman"/>
                <w:b/>
                <w:color w:val="000000"/>
                <w:sz w:val="24"/>
              </w:rPr>
              <w:t xml:space="preserve">№ п/п </w:t>
            </w:r>
          </w:p>
          <w:p w:rsidR="00EC7499" w:rsidRDefault="00EC7499">
            <w:pPr>
              <w:spacing w:after="0"/>
              <w:ind w:left="135"/>
            </w:pPr>
          </w:p>
        </w:tc>
        <w:tc>
          <w:tcPr>
            <w:tcW w:w="2288" w:type="dxa"/>
            <w:vMerge w:val="restart"/>
            <w:tcMar>
              <w:top w:w="50" w:type="dxa"/>
              <w:left w:w="100" w:type="dxa"/>
            </w:tcMar>
            <w:vAlign w:val="center"/>
          </w:tcPr>
          <w:p w:rsidR="00EC7499" w:rsidRDefault="003B6327">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C7499" w:rsidRDefault="00EC7499">
            <w:pPr>
              <w:spacing w:after="0"/>
              <w:ind w:left="135"/>
            </w:pPr>
          </w:p>
        </w:tc>
        <w:tc>
          <w:tcPr>
            <w:tcW w:w="0" w:type="auto"/>
            <w:gridSpan w:val="3"/>
            <w:tcMar>
              <w:top w:w="50" w:type="dxa"/>
              <w:left w:w="100" w:type="dxa"/>
            </w:tcMar>
            <w:vAlign w:val="center"/>
          </w:tcPr>
          <w:p w:rsidR="00EC7499" w:rsidRDefault="003B632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C7499" w:rsidRDefault="00EC7499">
            <w:pPr>
              <w:spacing w:after="0"/>
              <w:ind w:left="135"/>
            </w:pPr>
          </w:p>
        </w:tc>
      </w:tr>
      <w:tr w:rsidR="00EC7499">
        <w:trPr>
          <w:trHeight w:val="144"/>
          <w:tblCellSpacing w:w="20" w:type="nil"/>
        </w:trPr>
        <w:tc>
          <w:tcPr>
            <w:tcW w:w="0" w:type="auto"/>
            <w:vMerge/>
            <w:tcBorders>
              <w:top w:val="nil"/>
            </w:tcBorders>
            <w:tcMar>
              <w:top w:w="50" w:type="dxa"/>
              <w:left w:w="100" w:type="dxa"/>
            </w:tcMar>
          </w:tcPr>
          <w:p w:rsidR="00EC7499" w:rsidRDefault="00EC7499"/>
        </w:tc>
        <w:tc>
          <w:tcPr>
            <w:tcW w:w="0" w:type="auto"/>
            <w:vMerge/>
            <w:tcBorders>
              <w:top w:val="nil"/>
            </w:tcBorders>
            <w:tcMar>
              <w:top w:w="50" w:type="dxa"/>
              <w:left w:w="100" w:type="dxa"/>
            </w:tcMar>
          </w:tcPr>
          <w:p w:rsidR="00EC7499" w:rsidRDefault="00EC7499"/>
        </w:tc>
        <w:tc>
          <w:tcPr>
            <w:tcW w:w="1050"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C7499" w:rsidRDefault="00EC7499">
            <w:pPr>
              <w:spacing w:after="0"/>
              <w:ind w:left="135"/>
            </w:pPr>
          </w:p>
        </w:tc>
        <w:tc>
          <w:tcPr>
            <w:tcW w:w="1785"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7499" w:rsidRDefault="00EC7499">
            <w:pPr>
              <w:spacing w:after="0"/>
              <w:ind w:left="135"/>
            </w:pPr>
          </w:p>
        </w:tc>
        <w:tc>
          <w:tcPr>
            <w:tcW w:w="1866"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7499" w:rsidRDefault="00EC7499">
            <w:pPr>
              <w:spacing w:after="0"/>
              <w:ind w:left="135"/>
            </w:pPr>
          </w:p>
        </w:tc>
        <w:tc>
          <w:tcPr>
            <w:tcW w:w="0" w:type="auto"/>
            <w:vMerge/>
            <w:tcBorders>
              <w:top w:val="nil"/>
            </w:tcBorders>
            <w:tcMar>
              <w:top w:w="50" w:type="dxa"/>
              <w:left w:w="100" w:type="dxa"/>
            </w:tcMar>
          </w:tcPr>
          <w:p w:rsidR="00EC7499" w:rsidRDefault="00EC7499"/>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1</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2</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3</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4</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5</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6</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7</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8</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EC7499"/>
        </w:tc>
      </w:tr>
    </w:tbl>
    <w:p w:rsidR="00EC7499" w:rsidRDefault="00EC7499">
      <w:pPr>
        <w:sectPr w:rsidR="00EC7499">
          <w:pgSz w:w="16383" w:h="11906" w:orient="landscape"/>
          <w:pgMar w:top="1134" w:right="850" w:bottom="1134" w:left="1701" w:header="720" w:footer="720" w:gutter="0"/>
          <w:cols w:space="720"/>
        </w:sectPr>
      </w:pPr>
    </w:p>
    <w:p w:rsidR="00EC7499" w:rsidRDefault="003B632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288"/>
        <w:gridCol w:w="1050"/>
        <w:gridCol w:w="1841"/>
        <w:gridCol w:w="1910"/>
        <w:gridCol w:w="5883"/>
      </w:tblGrid>
      <w:tr w:rsidR="00EC7499">
        <w:trPr>
          <w:trHeight w:val="144"/>
          <w:tblCellSpacing w:w="20" w:type="nil"/>
        </w:trPr>
        <w:tc>
          <w:tcPr>
            <w:tcW w:w="505" w:type="dxa"/>
            <w:vMerge w:val="restart"/>
            <w:tcMar>
              <w:top w:w="50" w:type="dxa"/>
              <w:left w:w="100" w:type="dxa"/>
            </w:tcMar>
            <w:vAlign w:val="center"/>
          </w:tcPr>
          <w:p w:rsidR="00EC7499" w:rsidRDefault="003B6327">
            <w:pPr>
              <w:spacing w:after="0"/>
              <w:ind w:left="135"/>
            </w:pPr>
            <w:r>
              <w:rPr>
                <w:rFonts w:ascii="Times New Roman" w:hAnsi="Times New Roman"/>
                <w:b/>
                <w:color w:val="000000"/>
                <w:sz w:val="24"/>
              </w:rPr>
              <w:t xml:space="preserve">№ п/п </w:t>
            </w:r>
          </w:p>
          <w:p w:rsidR="00EC7499" w:rsidRDefault="00EC7499">
            <w:pPr>
              <w:spacing w:after="0"/>
              <w:ind w:left="135"/>
            </w:pPr>
          </w:p>
        </w:tc>
        <w:tc>
          <w:tcPr>
            <w:tcW w:w="2288" w:type="dxa"/>
            <w:vMerge w:val="restart"/>
            <w:tcMar>
              <w:top w:w="50" w:type="dxa"/>
              <w:left w:w="100" w:type="dxa"/>
            </w:tcMar>
            <w:vAlign w:val="center"/>
          </w:tcPr>
          <w:p w:rsidR="00EC7499" w:rsidRDefault="003B6327">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C7499" w:rsidRDefault="00EC7499">
            <w:pPr>
              <w:spacing w:after="0"/>
              <w:ind w:left="135"/>
            </w:pPr>
          </w:p>
        </w:tc>
        <w:tc>
          <w:tcPr>
            <w:tcW w:w="0" w:type="auto"/>
            <w:gridSpan w:val="3"/>
            <w:tcMar>
              <w:top w:w="50" w:type="dxa"/>
              <w:left w:w="100" w:type="dxa"/>
            </w:tcMar>
            <w:vAlign w:val="center"/>
          </w:tcPr>
          <w:p w:rsidR="00EC7499" w:rsidRDefault="003B632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C7499" w:rsidRDefault="00EC7499">
            <w:pPr>
              <w:spacing w:after="0"/>
              <w:ind w:left="135"/>
            </w:pPr>
          </w:p>
        </w:tc>
      </w:tr>
      <w:tr w:rsidR="00EC7499">
        <w:trPr>
          <w:trHeight w:val="144"/>
          <w:tblCellSpacing w:w="20" w:type="nil"/>
        </w:trPr>
        <w:tc>
          <w:tcPr>
            <w:tcW w:w="0" w:type="auto"/>
            <w:vMerge/>
            <w:tcBorders>
              <w:top w:val="nil"/>
            </w:tcBorders>
            <w:tcMar>
              <w:top w:w="50" w:type="dxa"/>
              <w:left w:w="100" w:type="dxa"/>
            </w:tcMar>
          </w:tcPr>
          <w:p w:rsidR="00EC7499" w:rsidRDefault="00EC7499"/>
        </w:tc>
        <w:tc>
          <w:tcPr>
            <w:tcW w:w="0" w:type="auto"/>
            <w:vMerge/>
            <w:tcBorders>
              <w:top w:val="nil"/>
            </w:tcBorders>
            <w:tcMar>
              <w:top w:w="50" w:type="dxa"/>
              <w:left w:w="100" w:type="dxa"/>
            </w:tcMar>
          </w:tcPr>
          <w:p w:rsidR="00EC7499" w:rsidRDefault="00EC7499"/>
        </w:tc>
        <w:tc>
          <w:tcPr>
            <w:tcW w:w="1050"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C7499" w:rsidRDefault="00EC7499">
            <w:pPr>
              <w:spacing w:after="0"/>
              <w:ind w:left="135"/>
            </w:pPr>
          </w:p>
        </w:tc>
        <w:tc>
          <w:tcPr>
            <w:tcW w:w="1785"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7499" w:rsidRDefault="00EC7499">
            <w:pPr>
              <w:spacing w:after="0"/>
              <w:ind w:left="135"/>
            </w:pPr>
          </w:p>
        </w:tc>
        <w:tc>
          <w:tcPr>
            <w:tcW w:w="1866"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7499" w:rsidRDefault="00EC7499">
            <w:pPr>
              <w:spacing w:after="0"/>
              <w:ind w:left="135"/>
            </w:pPr>
          </w:p>
        </w:tc>
        <w:tc>
          <w:tcPr>
            <w:tcW w:w="0" w:type="auto"/>
            <w:vMerge/>
            <w:tcBorders>
              <w:top w:val="nil"/>
            </w:tcBorders>
            <w:tcMar>
              <w:top w:w="50" w:type="dxa"/>
              <w:left w:w="100" w:type="dxa"/>
            </w:tcMar>
          </w:tcPr>
          <w:p w:rsidR="00EC7499" w:rsidRDefault="00EC7499"/>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1</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2</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3</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4</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5</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6</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3B6327">
            <w:pPr>
              <w:spacing w:after="0"/>
            </w:pPr>
            <w:r>
              <w:rPr>
                <w:rFonts w:ascii="Times New Roman" w:hAnsi="Times New Roman"/>
                <w:color w:val="000000"/>
                <w:sz w:val="24"/>
              </w:rPr>
              <w:t>7</w:t>
            </w:r>
          </w:p>
        </w:tc>
      </w:tr>
      <w:tr w:rsidR="00EC7499">
        <w:trPr>
          <w:gridAfter w:val="5"/>
          <w:wAfter w:w="12872" w:type="dxa"/>
          <w:trHeight w:val="144"/>
          <w:tblCellSpacing w:w="20" w:type="nil"/>
        </w:trPr>
        <w:tc>
          <w:tcPr>
            <w:tcW w:w="505" w:type="dxa"/>
            <w:tcMar>
              <w:top w:w="50" w:type="dxa"/>
              <w:left w:w="100" w:type="dxa"/>
            </w:tcMar>
            <w:vAlign w:val="center"/>
          </w:tcPr>
          <w:p w:rsidR="00EC7499" w:rsidRDefault="00EC7499"/>
        </w:tc>
      </w:tr>
    </w:tbl>
    <w:p w:rsidR="00EC7499" w:rsidRDefault="00EC7499">
      <w:pPr>
        <w:sectPr w:rsidR="00EC7499">
          <w:pgSz w:w="16383" w:h="11906" w:orient="landscape"/>
          <w:pgMar w:top="1134" w:right="850" w:bottom="1134" w:left="1701" w:header="720" w:footer="720" w:gutter="0"/>
          <w:cols w:space="720"/>
        </w:sectPr>
      </w:pPr>
    </w:p>
    <w:p w:rsidR="00EC7499" w:rsidRDefault="00EC7499">
      <w:pPr>
        <w:sectPr w:rsidR="00EC7499">
          <w:pgSz w:w="16383" w:h="11906" w:orient="landscape"/>
          <w:pgMar w:top="1134" w:right="850" w:bottom="1134" w:left="1701" w:header="720" w:footer="720" w:gutter="0"/>
          <w:cols w:space="720"/>
        </w:sectPr>
      </w:pPr>
    </w:p>
    <w:p w:rsidR="00EC7499" w:rsidRDefault="003B6327">
      <w:pPr>
        <w:spacing w:after="0"/>
        <w:ind w:left="120"/>
      </w:pPr>
      <w:bookmarkStart w:id="7" w:name="block-9938411"/>
      <w:bookmarkEnd w:id="6"/>
      <w:r>
        <w:rPr>
          <w:rFonts w:ascii="Times New Roman" w:hAnsi="Times New Roman"/>
          <w:b/>
          <w:color w:val="000000"/>
          <w:sz w:val="28"/>
        </w:rPr>
        <w:lastRenderedPageBreak/>
        <w:t xml:space="preserve"> ПОУРОЧНОЕ ПЛАНИРОВАНИЕ </w:t>
      </w:r>
    </w:p>
    <w:p w:rsidR="00EC7499" w:rsidRDefault="003B632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1056"/>
        <w:gridCol w:w="1045"/>
        <w:gridCol w:w="1841"/>
        <w:gridCol w:w="1910"/>
        <w:gridCol w:w="1351"/>
        <w:gridCol w:w="5772"/>
      </w:tblGrid>
      <w:tr w:rsidR="00EC7499">
        <w:trPr>
          <w:trHeight w:val="144"/>
          <w:tblCellSpacing w:w="20" w:type="nil"/>
        </w:trPr>
        <w:tc>
          <w:tcPr>
            <w:tcW w:w="578" w:type="dxa"/>
            <w:vMerge w:val="restart"/>
            <w:tcMar>
              <w:top w:w="50" w:type="dxa"/>
              <w:left w:w="100" w:type="dxa"/>
            </w:tcMar>
            <w:vAlign w:val="center"/>
          </w:tcPr>
          <w:p w:rsidR="00EC7499" w:rsidRDefault="003B6327">
            <w:pPr>
              <w:spacing w:after="0"/>
              <w:ind w:left="135"/>
            </w:pPr>
            <w:r>
              <w:rPr>
                <w:rFonts w:ascii="Times New Roman" w:hAnsi="Times New Roman"/>
                <w:b/>
                <w:color w:val="000000"/>
                <w:sz w:val="24"/>
              </w:rPr>
              <w:t xml:space="preserve">№ п/п </w:t>
            </w:r>
          </w:p>
          <w:p w:rsidR="00EC7499" w:rsidRDefault="00EC7499">
            <w:pPr>
              <w:spacing w:after="0"/>
              <w:ind w:left="135"/>
            </w:pPr>
          </w:p>
        </w:tc>
        <w:tc>
          <w:tcPr>
            <w:tcW w:w="1056" w:type="dxa"/>
            <w:vMerge w:val="restart"/>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C7499" w:rsidRDefault="00EC7499">
            <w:pPr>
              <w:spacing w:after="0"/>
              <w:ind w:left="135"/>
            </w:pPr>
          </w:p>
        </w:tc>
        <w:tc>
          <w:tcPr>
            <w:tcW w:w="0" w:type="auto"/>
            <w:gridSpan w:val="3"/>
            <w:tcMar>
              <w:top w:w="50" w:type="dxa"/>
              <w:left w:w="100" w:type="dxa"/>
            </w:tcMar>
            <w:vAlign w:val="center"/>
          </w:tcPr>
          <w:p w:rsidR="00EC7499" w:rsidRDefault="003B632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51" w:type="dxa"/>
            <w:vMerge w:val="restart"/>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C7499" w:rsidRDefault="00EC7499">
            <w:pPr>
              <w:spacing w:after="0"/>
              <w:ind w:left="135"/>
            </w:pPr>
          </w:p>
        </w:tc>
        <w:tc>
          <w:tcPr>
            <w:tcW w:w="2227" w:type="dxa"/>
            <w:vMerge w:val="restart"/>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C7499" w:rsidRDefault="00EC7499">
            <w:pPr>
              <w:spacing w:after="0"/>
              <w:ind w:left="135"/>
            </w:pPr>
          </w:p>
        </w:tc>
      </w:tr>
      <w:tr w:rsidR="00EC7499">
        <w:trPr>
          <w:trHeight w:val="144"/>
          <w:tblCellSpacing w:w="20" w:type="nil"/>
        </w:trPr>
        <w:tc>
          <w:tcPr>
            <w:tcW w:w="0" w:type="auto"/>
            <w:vMerge/>
            <w:tcBorders>
              <w:top w:val="nil"/>
            </w:tcBorders>
            <w:tcMar>
              <w:top w:w="50" w:type="dxa"/>
              <w:left w:w="100" w:type="dxa"/>
            </w:tcMar>
          </w:tcPr>
          <w:p w:rsidR="00EC7499" w:rsidRDefault="00EC7499"/>
        </w:tc>
        <w:tc>
          <w:tcPr>
            <w:tcW w:w="0" w:type="auto"/>
            <w:vMerge/>
            <w:tcBorders>
              <w:top w:val="nil"/>
            </w:tcBorders>
            <w:tcMar>
              <w:top w:w="50" w:type="dxa"/>
              <w:left w:w="100" w:type="dxa"/>
            </w:tcMar>
          </w:tcPr>
          <w:p w:rsidR="00EC7499" w:rsidRDefault="00EC7499"/>
        </w:tc>
        <w:tc>
          <w:tcPr>
            <w:tcW w:w="1045"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C7499" w:rsidRDefault="00EC7499">
            <w:pPr>
              <w:spacing w:after="0"/>
              <w:ind w:left="135"/>
            </w:pPr>
          </w:p>
        </w:tc>
        <w:tc>
          <w:tcPr>
            <w:tcW w:w="1779"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7499" w:rsidRDefault="00EC7499">
            <w:pPr>
              <w:spacing w:after="0"/>
              <w:ind w:left="135"/>
            </w:pPr>
          </w:p>
        </w:tc>
        <w:tc>
          <w:tcPr>
            <w:tcW w:w="1860"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7499" w:rsidRDefault="00EC7499">
            <w:pPr>
              <w:spacing w:after="0"/>
              <w:ind w:left="135"/>
            </w:pPr>
          </w:p>
        </w:tc>
        <w:tc>
          <w:tcPr>
            <w:tcW w:w="0" w:type="auto"/>
            <w:vMerge/>
            <w:tcBorders>
              <w:top w:val="nil"/>
            </w:tcBorders>
            <w:tcMar>
              <w:top w:w="50" w:type="dxa"/>
              <w:left w:w="100" w:type="dxa"/>
            </w:tcMar>
          </w:tcPr>
          <w:p w:rsidR="00EC7499" w:rsidRDefault="00EC7499"/>
        </w:tc>
        <w:tc>
          <w:tcPr>
            <w:tcW w:w="0" w:type="auto"/>
            <w:vMerge/>
            <w:tcBorders>
              <w:top w:val="nil"/>
            </w:tcBorders>
            <w:tcMar>
              <w:top w:w="50" w:type="dxa"/>
              <w:left w:w="100" w:type="dxa"/>
            </w:tcMar>
          </w:tcPr>
          <w:p w:rsidR="00EC7499" w:rsidRDefault="00EC7499"/>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lastRenderedPageBreak/>
              <w:t>21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lastRenderedPageBreak/>
              <w:t>47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lastRenderedPageBreak/>
              <w:t>73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lastRenderedPageBreak/>
              <w:t>99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100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101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102</w:t>
            </w:r>
          </w:p>
        </w:tc>
      </w:tr>
      <w:tr w:rsidR="00EC7499">
        <w:trPr>
          <w:gridAfter w:val="5"/>
          <w:wAfter w:w="11807" w:type="dxa"/>
          <w:trHeight w:val="144"/>
          <w:tblCellSpacing w:w="20" w:type="nil"/>
        </w:trPr>
        <w:tc>
          <w:tcPr>
            <w:tcW w:w="0" w:type="auto"/>
            <w:gridSpan w:val="2"/>
            <w:tcMar>
              <w:top w:w="50" w:type="dxa"/>
              <w:left w:w="100" w:type="dxa"/>
            </w:tcMar>
            <w:vAlign w:val="center"/>
          </w:tcPr>
          <w:p w:rsidR="00EC7499" w:rsidRDefault="00EC7499"/>
        </w:tc>
      </w:tr>
    </w:tbl>
    <w:p w:rsidR="00EC7499" w:rsidRDefault="00EC7499">
      <w:pPr>
        <w:sectPr w:rsidR="00EC7499">
          <w:pgSz w:w="16383" w:h="11906" w:orient="landscape"/>
          <w:pgMar w:top="1134" w:right="850" w:bottom="1134" w:left="1701" w:header="720" w:footer="720" w:gutter="0"/>
          <w:cols w:space="720"/>
        </w:sectPr>
      </w:pPr>
    </w:p>
    <w:p w:rsidR="00EC7499" w:rsidRDefault="003B632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1056"/>
        <w:gridCol w:w="1045"/>
        <w:gridCol w:w="1841"/>
        <w:gridCol w:w="1910"/>
        <w:gridCol w:w="1351"/>
        <w:gridCol w:w="5772"/>
      </w:tblGrid>
      <w:tr w:rsidR="00EC7499">
        <w:trPr>
          <w:trHeight w:val="144"/>
          <w:tblCellSpacing w:w="20" w:type="nil"/>
        </w:trPr>
        <w:tc>
          <w:tcPr>
            <w:tcW w:w="578" w:type="dxa"/>
            <w:vMerge w:val="restart"/>
            <w:tcMar>
              <w:top w:w="50" w:type="dxa"/>
              <w:left w:w="100" w:type="dxa"/>
            </w:tcMar>
            <w:vAlign w:val="center"/>
          </w:tcPr>
          <w:p w:rsidR="00EC7499" w:rsidRDefault="003B6327">
            <w:pPr>
              <w:spacing w:after="0"/>
              <w:ind w:left="135"/>
            </w:pPr>
            <w:r>
              <w:rPr>
                <w:rFonts w:ascii="Times New Roman" w:hAnsi="Times New Roman"/>
                <w:b/>
                <w:color w:val="000000"/>
                <w:sz w:val="24"/>
              </w:rPr>
              <w:t xml:space="preserve">№ п/п </w:t>
            </w:r>
          </w:p>
          <w:p w:rsidR="00EC7499" w:rsidRDefault="00EC7499">
            <w:pPr>
              <w:spacing w:after="0"/>
              <w:ind w:left="135"/>
            </w:pPr>
          </w:p>
        </w:tc>
        <w:tc>
          <w:tcPr>
            <w:tcW w:w="1056" w:type="dxa"/>
            <w:vMerge w:val="restart"/>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C7499" w:rsidRDefault="00EC7499">
            <w:pPr>
              <w:spacing w:after="0"/>
              <w:ind w:left="135"/>
            </w:pPr>
          </w:p>
        </w:tc>
        <w:tc>
          <w:tcPr>
            <w:tcW w:w="0" w:type="auto"/>
            <w:gridSpan w:val="3"/>
            <w:tcMar>
              <w:top w:w="50" w:type="dxa"/>
              <w:left w:w="100" w:type="dxa"/>
            </w:tcMar>
            <w:vAlign w:val="center"/>
          </w:tcPr>
          <w:p w:rsidR="00EC7499" w:rsidRDefault="003B632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51" w:type="dxa"/>
            <w:vMerge w:val="restart"/>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C7499" w:rsidRDefault="00EC7499">
            <w:pPr>
              <w:spacing w:after="0"/>
              <w:ind w:left="135"/>
            </w:pPr>
          </w:p>
        </w:tc>
        <w:tc>
          <w:tcPr>
            <w:tcW w:w="2227" w:type="dxa"/>
            <w:vMerge w:val="restart"/>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C7499" w:rsidRDefault="00EC7499">
            <w:pPr>
              <w:spacing w:after="0"/>
              <w:ind w:left="135"/>
            </w:pPr>
          </w:p>
        </w:tc>
      </w:tr>
      <w:tr w:rsidR="00EC7499">
        <w:trPr>
          <w:trHeight w:val="144"/>
          <w:tblCellSpacing w:w="20" w:type="nil"/>
        </w:trPr>
        <w:tc>
          <w:tcPr>
            <w:tcW w:w="0" w:type="auto"/>
            <w:vMerge/>
            <w:tcBorders>
              <w:top w:val="nil"/>
            </w:tcBorders>
            <w:tcMar>
              <w:top w:w="50" w:type="dxa"/>
              <w:left w:w="100" w:type="dxa"/>
            </w:tcMar>
          </w:tcPr>
          <w:p w:rsidR="00EC7499" w:rsidRDefault="00EC7499"/>
        </w:tc>
        <w:tc>
          <w:tcPr>
            <w:tcW w:w="0" w:type="auto"/>
            <w:vMerge/>
            <w:tcBorders>
              <w:top w:val="nil"/>
            </w:tcBorders>
            <w:tcMar>
              <w:top w:w="50" w:type="dxa"/>
              <w:left w:w="100" w:type="dxa"/>
            </w:tcMar>
          </w:tcPr>
          <w:p w:rsidR="00EC7499" w:rsidRDefault="00EC7499"/>
        </w:tc>
        <w:tc>
          <w:tcPr>
            <w:tcW w:w="1045"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C7499" w:rsidRDefault="00EC7499">
            <w:pPr>
              <w:spacing w:after="0"/>
              <w:ind w:left="135"/>
            </w:pPr>
          </w:p>
        </w:tc>
        <w:tc>
          <w:tcPr>
            <w:tcW w:w="1779"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7499" w:rsidRDefault="00EC7499">
            <w:pPr>
              <w:spacing w:after="0"/>
              <w:ind w:left="135"/>
            </w:pPr>
          </w:p>
        </w:tc>
        <w:tc>
          <w:tcPr>
            <w:tcW w:w="1860" w:type="dxa"/>
            <w:tcMar>
              <w:top w:w="50" w:type="dxa"/>
              <w:left w:w="100" w:type="dxa"/>
            </w:tcMar>
            <w:vAlign w:val="center"/>
          </w:tcPr>
          <w:p w:rsidR="00EC7499" w:rsidRDefault="003B632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7499" w:rsidRDefault="00EC7499">
            <w:pPr>
              <w:spacing w:after="0"/>
              <w:ind w:left="135"/>
            </w:pPr>
          </w:p>
        </w:tc>
        <w:tc>
          <w:tcPr>
            <w:tcW w:w="0" w:type="auto"/>
            <w:vMerge/>
            <w:tcBorders>
              <w:top w:val="nil"/>
            </w:tcBorders>
            <w:tcMar>
              <w:top w:w="50" w:type="dxa"/>
              <w:left w:w="100" w:type="dxa"/>
            </w:tcMar>
          </w:tcPr>
          <w:p w:rsidR="00EC7499" w:rsidRDefault="00EC7499"/>
        </w:tc>
        <w:tc>
          <w:tcPr>
            <w:tcW w:w="0" w:type="auto"/>
            <w:vMerge/>
            <w:tcBorders>
              <w:top w:val="nil"/>
            </w:tcBorders>
            <w:tcMar>
              <w:top w:w="50" w:type="dxa"/>
              <w:left w:w="100" w:type="dxa"/>
            </w:tcMar>
          </w:tcPr>
          <w:p w:rsidR="00EC7499" w:rsidRDefault="00EC7499"/>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lastRenderedPageBreak/>
              <w:t>22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29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39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lastRenderedPageBreak/>
              <w:t>48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49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59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69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lastRenderedPageBreak/>
              <w:t>74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79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89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92</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93</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94</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95</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96</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97</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98</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99</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lastRenderedPageBreak/>
              <w:t>100</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101</w:t>
            </w:r>
          </w:p>
        </w:tc>
      </w:tr>
      <w:tr w:rsidR="00EC7499">
        <w:trPr>
          <w:gridAfter w:val="6"/>
          <w:wAfter w:w="12767" w:type="dxa"/>
          <w:trHeight w:val="144"/>
          <w:tblCellSpacing w:w="20" w:type="nil"/>
        </w:trPr>
        <w:tc>
          <w:tcPr>
            <w:tcW w:w="578" w:type="dxa"/>
            <w:tcMar>
              <w:top w:w="50" w:type="dxa"/>
              <w:left w:w="100" w:type="dxa"/>
            </w:tcMar>
            <w:vAlign w:val="center"/>
          </w:tcPr>
          <w:p w:rsidR="00EC7499" w:rsidRDefault="003B6327">
            <w:pPr>
              <w:spacing w:after="0"/>
            </w:pPr>
            <w:r>
              <w:rPr>
                <w:rFonts w:ascii="Times New Roman" w:hAnsi="Times New Roman"/>
                <w:color w:val="000000"/>
                <w:sz w:val="24"/>
              </w:rPr>
              <w:t>102</w:t>
            </w:r>
          </w:p>
        </w:tc>
      </w:tr>
      <w:tr w:rsidR="00EC7499">
        <w:trPr>
          <w:gridAfter w:val="5"/>
          <w:wAfter w:w="11807" w:type="dxa"/>
          <w:trHeight w:val="144"/>
          <w:tblCellSpacing w:w="20" w:type="nil"/>
        </w:trPr>
        <w:tc>
          <w:tcPr>
            <w:tcW w:w="0" w:type="auto"/>
            <w:gridSpan w:val="2"/>
            <w:tcMar>
              <w:top w:w="50" w:type="dxa"/>
              <w:left w:w="100" w:type="dxa"/>
            </w:tcMar>
            <w:vAlign w:val="center"/>
          </w:tcPr>
          <w:p w:rsidR="00EC7499" w:rsidRDefault="00EC7499"/>
        </w:tc>
      </w:tr>
    </w:tbl>
    <w:p w:rsidR="00EC7499" w:rsidRDefault="00EC7499">
      <w:pPr>
        <w:sectPr w:rsidR="00EC7499">
          <w:pgSz w:w="16383" w:h="11906" w:orient="landscape"/>
          <w:pgMar w:top="1134" w:right="850" w:bottom="1134" w:left="1701" w:header="720" w:footer="720" w:gutter="0"/>
          <w:cols w:space="720"/>
        </w:sectPr>
      </w:pPr>
    </w:p>
    <w:p w:rsidR="00EC7499" w:rsidRDefault="00EC7499">
      <w:pPr>
        <w:sectPr w:rsidR="00EC7499">
          <w:pgSz w:w="16383" w:h="11906" w:orient="landscape"/>
          <w:pgMar w:top="1134" w:right="850" w:bottom="1134" w:left="1701" w:header="720" w:footer="720" w:gutter="0"/>
          <w:cols w:space="720"/>
        </w:sectPr>
      </w:pPr>
    </w:p>
    <w:p w:rsidR="00EC7499" w:rsidRDefault="003B6327">
      <w:pPr>
        <w:spacing w:after="0"/>
        <w:ind w:left="120"/>
      </w:pPr>
      <w:bookmarkStart w:id="8" w:name="block-9938413"/>
      <w:bookmarkEnd w:id="7"/>
      <w:r>
        <w:rPr>
          <w:rFonts w:ascii="Times New Roman" w:hAnsi="Times New Roman"/>
          <w:b/>
          <w:color w:val="000000"/>
          <w:sz w:val="28"/>
        </w:rPr>
        <w:lastRenderedPageBreak/>
        <w:t>УЧЕБНО-МЕТОДИЧЕСКОЕ ОБЕСПЕЧЕНИЕ ОБРАЗОВАТЕЛЬНОГО ПРОЦЕССА</w:t>
      </w:r>
    </w:p>
    <w:p w:rsidR="00EC7499" w:rsidRDefault="003B6327">
      <w:pPr>
        <w:spacing w:after="0" w:line="480" w:lineRule="auto"/>
        <w:ind w:left="120"/>
      </w:pPr>
      <w:r>
        <w:rPr>
          <w:rFonts w:ascii="Times New Roman" w:hAnsi="Times New Roman"/>
          <w:b/>
          <w:color w:val="000000"/>
          <w:sz w:val="28"/>
        </w:rPr>
        <w:t>ОБЯЗАТЕЛЬНЫЕ УЧЕБНЫЕ МАТЕРИАЛЫ ДЛЯ УЧЕНИКА</w:t>
      </w:r>
    </w:p>
    <w:p w:rsidR="00EC7499" w:rsidRDefault="003B6327">
      <w:pPr>
        <w:spacing w:after="0" w:line="480" w:lineRule="auto"/>
        <w:ind w:left="120"/>
      </w:pPr>
      <w:r>
        <w:rPr>
          <w:rFonts w:ascii="Times New Roman" w:hAnsi="Times New Roman"/>
          <w:color w:val="000000"/>
          <w:sz w:val="28"/>
        </w:rPr>
        <w:t>​‌‌​</w:t>
      </w:r>
    </w:p>
    <w:p w:rsidR="00EC7499" w:rsidRDefault="003B6327">
      <w:pPr>
        <w:spacing w:after="0" w:line="480" w:lineRule="auto"/>
        <w:ind w:left="120"/>
      </w:pPr>
      <w:r>
        <w:rPr>
          <w:rFonts w:ascii="Times New Roman" w:hAnsi="Times New Roman"/>
          <w:color w:val="000000"/>
          <w:sz w:val="28"/>
        </w:rPr>
        <w:t>​‌‌</w:t>
      </w:r>
    </w:p>
    <w:p w:rsidR="00EC7499" w:rsidRDefault="003B6327">
      <w:pPr>
        <w:spacing w:after="0"/>
        <w:ind w:left="120"/>
      </w:pPr>
      <w:r>
        <w:rPr>
          <w:rFonts w:ascii="Times New Roman" w:hAnsi="Times New Roman"/>
          <w:color w:val="000000"/>
          <w:sz w:val="28"/>
        </w:rPr>
        <w:t>​</w:t>
      </w:r>
    </w:p>
    <w:p w:rsidR="00EC7499" w:rsidRDefault="003B6327">
      <w:pPr>
        <w:spacing w:after="0" w:line="480" w:lineRule="auto"/>
        <w:ind w:left="120"/>
      </w:pPr>
      <w:r>
        <w:rPr>
          <w:rFonts w:ascii="Times New Roman" w:hAnsi="Times New Roman"/>
          <w:b/>
          <w:color w:val="000000"/>
          <w:sz w:val="28"/>
        </w:rPr>
        <w:t>МЕТОДИЧЕСКИЕ МАТЕРИАЛЫ ДЛЯ УЧИТЕЛЯ</w:t>
      </w:r>
    </w:p>
    <w:p w:rsidR="00EC7499" w:rsidRDefault="003B6327">
      <w:pPr>
        <w:spacing w:after="0" w:line="480" w:lineRule="auto"/>
        <w:ind w:left="120"/>
      </w:pPr>
      <w:r>
        <w:rPr>
          <w:rFonts w:ascii="Times New Roman" w:hAnsi="Times New Roman"/>
          <w:color w:val="000000"/>
          <w:sz w:val="28"/>
        </w:rPr>
        <w:t>​‌‌​</w:t>
      </w:r>
    </w:p>
    <w:p w:rsidR="00EC7499" w:rsidRDefault="00EC7499">
      <w:pPr>
        <w:spacing w:after="0"/>
        <w:ind w:left="120"/>
      </w:pPr>
    </w:p>
    <w:p w:rsidR="00EC7499" w:rsidRPr="000664EE" w:rsidRDefault="003B6327">
      <w:pPr>
        <w:spacing w:after="0" w:line="480" w:lineRule="auto"/>
        <w:ind w:left="120"/>
        <w:rPr>
          <w:lang w:val="ru-RU"/>
        </w:rPr>
      </w:pPr>
      <w:r w:rsidRPr="000664EE">
        <w:rPr>
          <w:rFonts w:ascii="Times New Roman" w:hAnsi="Times New Roman"/>
          <w:b/>
          <w:color w:val="000000"/>
          <w:sz w:val="28"/>
          <w:lang w:val="ru-RU"/>
        </w:rPr>
        <w:t>ЦИФРОВЫЕ ОБРАЗОВАТЕЛЬНЫЕ РЕСУРСЫ И РЕСУРСЫ СЕТИ ИНТЕРНЕТ</w:t>
      </w:r>
    </w:p>
    <w:p w:rsidR="00EC7499" w:rsidRDefault="003B632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C7499" w:rsidRDefault="00EC7499">
      <w:pPr>
        <w:sectPr w:rsidR="00EC7499">
          <w:pgSz w:w="11906" w:h="16383"/>
          <w:pgMar w:top="1134" w:right="850" w:bottom="1134" w:left="1701" w:header="720" w:footer="720" w:gutter="0"/>
          <w:cols w:space="720"/>
        </w:sectPr>
      </w:pPr>
    </w:p>
    <w:bookmarkEnd w:id="8"/>
    <w:p w:rsidR="003B6327" w:rsidRDefault="003B6327"/>
    <w:sectPr w:rsidR="003B632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5054C1"/>
    <w:multiLevelType w:val="multilevel"/>
    <w:tmpl w:val="83141D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20D0CC2"/>
    <w:multiLevelType w:val="multilevel"/>
    <w:tmpl w:val="48C297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C7499"/>
    <w:rsid w:val="000664EE"/>
    <w:rsid w:val="00201273"/>
    <w:rsid w:val="0034066C"/>
    <w:rsid w:val="003B6327"/>
    <w:rsid w:val="006E57CF"/>
    <w:rsid w:val="00E40C85"/>
    <w:rsid w:val="00EC7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29</Pages>
  <Words>3751</Words>
  <Characters>21385</Characters>
  <Application>Microsoft Office Word</Application>
  <DocSecurity>0</DocSecurity>
  <Lines>178</Lines>
  <Paragraphs>50</Paragraphs>
  <ScaleCrop>false</ScaleCrop>
  <Company/>
  <LinksUpToDate>false</LinksUpToDate>
  <CharactersWithSpaces>25086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9</cp:revision>
  <dcterms:created xsi:type="dcterms:W3CDTF">2023-09-29T09:01:00Z</dcterms:created>
  <dcterms:modified xsi:type="dcterms:W3CDTF">2023-10-24T08:41:00Z</dcterms:modified>
</cp:coreProperties>
</file>